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67F" w14:textId="2AB6024E" w:rsidR="00DB6EC4" w:rsidRPr="003B08E4" w:rsidRDefault="009E29C1">
      <w:pPr>
        <w:rPr>
          <w:rFonts w:ascii="Cambria" w:hAnsi="Cambria" w:cstheme="minorHAnsi"/>
          <w:b/>
          <w:bCs/>
          <w:lang w:val="sr-Cyrl-RS"/>
        </w:rPr>
      </w:pPr>
      <w:r w:rsidRPr="003B08E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06FA3C90" wp14:editId="483E6EA9">
            <wp:simplePos x="0" y="0"/>
            <wp:positionH relativeFrom="margin">
              <wp:posOffset>22225</wp:posOffset>
            </wp:positionH>
            <wp:positionV relativeFrom="page">
              <wp:posOffset>367030</wp:posOffset>
            </wp:positionV>
            <wp:extent cx="1162685" cy="1397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druzen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AB2" w:rsidRPr="003B08E4">
        <w:rPr>
          <w:rFonts w:ascii="Cambria" w:hAnsi="Cambria" w:cstheme="minorHAnsi"/>
          <w:lang w:val="sr-Latn-RS"/>
        </w:rPr>
        <w:t xml:space="preserve">   </w:t>
      </w:r>
      <w:r w:rsidR="00B00AB2" w:rsidRPr="003B08E4">
        <w:rPr>
          <w:rFonts w:ascii="Cambria" w:hAnsi="Cambria" w:cstheme="minorHAnsi"/>
          <w:b/>
          <w:bCs/>
          <w:lang w:val="sr-Cyrl-RS"/>
        </w:rPr>
        <w:t>УДРУЖЕЊЕ ГЕОДЕТСКИХ И ГРАЂЕВИНСКИХ ШКОЛА СРБИЈЕ</w:t>
      </w:r>
    </w:p>
    <w:tbl>
      <w:tblPr>
        <w:tblStyle w:val="TableGrid"/>
        <w:tblpPr w:leftFromText="181" w:rightFromText="181" w:vertAnchor="text" w:horzAnchor="page" w:tblpX="3325" w:tblpY="154"/>
        <w:tblW w:w="7031" w:type="dxa"/>
        <w:tblLook w:val="04A0" w:firstRow="1" w:lastRow="0" w:firstColumn="1" w:lastColumn="0" w:noHBand="0" w:noVBand="1"/>
      </w:tblPr>
      <w:tblGrid>
        <w:gridCol w:w="7031"/>
      </w:tblGrid>
      <w:tr w:rsidR="006340B3" w:rsidRPr="00506AAB" w14:paraId="3DB6C6D8" w14:textId="77777777" w:rsidTr="006340B3">
        <w:trPr>
          <w:trHeight w:val="1252"/>
        </w:trPr>
        <w:tc>
          <w:tcPr>
            <w:tcW w:w="7031" w:type="dxa"/>
          </w:tcPr>
          <w:p w14:paraId="1E18674C" w14:textId="77777777" w:rsidR="006340B3" w:rsidRPr="00A71757" w:rsidRDefault="006340B3" w:rsidP="006340B3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 xml:space="preserve">улица: 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Милана Ракића 42,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1112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0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Београд</w:t>
            </w:r>
          </w:p>
          <w:p w14:paraId="293F8C47" w14:textId="77777777" w:rsidR="006340B3" w:rsidRPr="00A71757" w:rsidRDefault="006340B3" w:rsidP="006340B3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>тел/факс: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/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2411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88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0;</w:t>
            </w:r>
          </w:p>
          <w:p w14:paraId="05F54614" w14:textId="77777777" w:rsidR="006340B3" w:rsidRPr="000710D6" w:rsidRDefault="006340B3" w:rsidP="006340B3">
            <w:pPr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е-маил</w:t>
            </w:r>
            <w:r w:rsidRPr="000710D6">
              <w:rPr>
                <w:rFonts w:ascii="Cambria" w:hAnsi="Cambria" w:cstheme="minorHAnsi"/>
                <w:b/>
                <w:color w:val="000000" w:themeColor="text1"/>
                <w:sz w:val="22"/>
                <w:szCs w:val="22"/>
                <w:lang w:val="ru-RU"/>
              </w:rPr>
              <w:t>: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 xml:space="preserve">      </w:t>
            </w:r>
            <w:hyperlink r:id="rId6" w:history="1"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udruzenje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gradj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@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gm</w:t>
              </w:r>
            </w:hyperlink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ail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>.</w:t>
            </w:r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com</w:t>
            </w:r>
          </w:p>
          <w:p w14:paraId="2D8E2F47" w14:textId="77777777" w:rsidR="006340B3" w:rsidRPr="000710D6" w:rsidRDefault="006340B3" w:rsidP="006340B3">
            <w:pPr>
              <w:rPr>
                <w:rFonts w:ascii="Cambria" w:hAnsi="Cambria" w:cstheme="minorHAnsi"/>
                <w:bCs/>
                <w:sz w:val="22"/>
                <w:szCs w:val="22"/>
                <w:bdr w:val="none" w:sz="0" w:space="0" w:color="auto" w:frame="1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ПИБ: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107261273;            </w:t>
            </w: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МАТИЧНИ БРОЈ: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</w:t>
            </w:r>
            <w:hyperlink r:id="rId7" w:anchor="5" w:history="1">
              <w:r w:rsidRPr="000710D6">
                <w:rPr>
                  <w:rFonts w:ascii="Cambria" w:hAnsi="Cambria" w:cstheme="minorHAnsi"/>
                  <w:bCs/>
                  <w:sz w:val="22"/>
                  <w:szCs w:val="22"/>
                  <w:bdr w:val="none" w:sz="0" w:space="0" w:color="auto" w:frame="1"/>
                  <w:lang w:val="ru-RU"/>
                </w:rPr>
                <w:t>28061480</w:t>
              </w:r>
            </w:hyperlink>
          </w:p>
          <w:p w14:paraId="42B8919B" w14:textId="77777777" w:rsidR="006340B3" w:rsidRPr="00E25D5A" w:rsidRDefault="006340B3" w:rsidP="006340B3">
            <w:pPr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Текући рачун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: </w:t>
            </w:r>
            <w:r w:rsidRPr="000710D6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ru-RU"/>
              </w:rPr>
              <w:t>325-9500600025520-23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 xml:space="preserve">  ОТП</w:t>
            </w:r>
            <w:r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Latn-RS"/>
              </w:rPr>
              <w:t>-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>банка</w:t>
            </w:r>
          </w:p>
        </w:tc>
      </w:tr>
    </w:tbl>
    <w:p w14:paraId="1A9507CE" w14:textId="77777777" w:rsidR="00B00AB2" w:rsidRPr="006340B3" w:rsidRDefault="00B00AB2">
      <w:pPr>
        <w:rPr>
          <w:rFonts w:ascii="Arial" w:hAnsi="Arial" w:cs="Arial"/>
          <w:b/>
          <w:bCs/>
          <w:lang w:val="ru-RU"/>
        </w:rPr>
      </w:pPr>
    </w:p>
    <w:p w14:paraId="524D0D8C" w14:textId="662A331F" w:rsidR="009E29C1" w:rsidRPr="00244EED" w:rsidRDefault="009E29C1" w:rsidP="009E29C1">
      <w:pPr>
        <w:rPr>
          <w:lang w:val="ru-RU"/>
        </w:rPr>
      </w:pPr>
    </w:p>
    <w:p w14:paraId="7BF828DD" w14:textId="7A44A91B" w:rsidR="00853AF6" w:rsidRPr="00244EED" w:rsidRDefault="00853AF6" w:rsidP="00853AF6">
      <w:pPr>
        <w:rPr>
          <w:lang w:val="ru-RU"/>
        </w:rPr>
      </w:pPr>
    </w:p>
    <w:p w14:paraId="371876B5" w14:textId="408EC802" w:rsidR="00853AF6" w:rsidRPr="00244EED" w:rsidRDefault="00853AF6" w:rsidP="00853AF6">
      <w:pPr>
        <w:rPr>
          <w:lang w:val="ru-RU"/>
        </w:rPr>
      </w:pPr>
    </w:p>
    <w:p w14:paraId="308EFE00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Број: службено</w:t>
      </w:r>
    </w:p>
    <w:p w14:paraId="78B324B5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Датум: </w:t>
      </w:r>
      <w:r>
        <w:rPr>
          <w:rFonts w:ascii="Cambria" w:hAnsi="Cambria" w:cs="Arial"/>
          <w:lang w:val="sr-Latn-RS"/>
        </w:rPr>
        <w:t>30.03</w:t>
      </w:r>
      <w:r>
        <w:rPr>
          <w:rFonts w:ascii="Cambria" w:hAnsi="Cambria" w:cs="Arial"/>
          <w:lang w:val="sr-Cyrl-RS"/>
        </w:rPr>
        <w:t>.</w:t>
      </w:r>
      <w:r>
        <w:rPr>
          <w:rFonts w:ascii="Cambria" w:hAnsi="Cambria" w:cs="Arial"/>
          <w:lang w:val="sr-Latn-RS"/>
        </w:rPr>
        <w:t>2026</w:t>
      </w:r>
      <w:r>
        <w:rPr>
          <w:rFonts w:ascii="Cambria" w:hAnsi="Cambria" w:cs="Arial"/>
          <w:lang w:val="sr-Cyrl-RS"/>
        </w:rPr>
        <w:t xml:space="preserve">.године </w:t>
      </w:r>
    </w:p>
    <w:p w14:paraId="44A16022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</w:p>
    <w:p w14:paraId="688C2431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Поштовани/а, </w:t>
      </w:r>
    </w:p>
    <w:p w14:paraId="59AB12C2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С обзиром на већи број  питања ових дана, обавештавам Вас о следећем:</w:t>
      </w:r>
    </w:p>
    <w:p w14:paraId="54782D47" w14:textId="55DAC56D" w:rsidR="006340B3" w:rsidRDefault="006340B3" w:rsidP="006340B3">
      <w:pPr>
        <w:spacing w:after="0"/>
        <w:ind w:firstLine="360"/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>На 3</w:t>
      </w:r>
      <w:r>
        <w:rPr>
          <w:rFonts w:ascii="Cambria" w:hAnsi="Cambria" w:cs="Arial"/>
          <w:lang w:val="sr-Latn-RS"/>
        </w:rPr>
        <w:t>4</w:t>
      </w:r>
      <w:r>
        <w:rPr>
          <w:rFonts w:ascii="Cambria" w:hAnsi="Cambria" w:cs="Arial"/>
          <w:lang w:val="sr-Cyrl-RS"/>
        </w:rPr>
        <w:t xml:space="preserve">. Републичком такмичењу биће организовано такмичење из следећих </w:t>
      </w:r>
      <w:r>
        <w:rPr>
          <w:rFonts w:ascii="Cambria" w:hAnsi="Cambria" w:cs="Arial"/>
          <w:lang w:val="sr-Cyrl-RS"/>
        </w:rPr>
        <w:t xml:space="preserve">теоријских </w:t>
      </w:r>
      <w:r>
        <w:rPr>
          <w:rFonts w:ascii="Cambria" w:hAnsi="Cambria" w:cs="Arial"/>
          <w:lang w:val="sr-Cyrl-RS"/>
        </w:rPr>
        <w:t>такмичарских дисциплина:</w:t>
      </w:r>
    </w:p>
    <w:p w14:paraId="4363D917" w14:textId="77777777" w:rsidR="006340B3" w:rsidRDefault="006340B3" w:rsidP="006340B3">
      <w:pPr>
        <w:spacing w:after="0"/>
        <w:rPr>
          <w:rFonts w:ascii="Cambria" w:hAnsi="Cambria" w:cs="Arial"/>
          <w:lang w:val="sr-Cyrl-RS"/>
        </w:rPr>
      </w:pPr>
    </w:p>
    <w:p w14:paraId="7BB19E4D" w14:textId="5BA6B09C" w:rsidR="002B034F" w:rsidRPr="00F15309" w:rsidRDefault="002B034F" w:rsidP="00F1530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b/>
          <w:sz w:val="22"/>
          <w:szCs w:val="22"/>
          <w:u w:val="single"/>
          <w:lang w:val="sr-Cyrl-RS" w:eastAsia="en-GB"/>
        </w:rPr>
      </w:pPr>
      <w:proofErr w:type="spellStart"/>
      <w:r w:rsidRPr="00F15309">
        <w:rPr>
          <w:rFonts w:ascii="Cambria" w:hAnsi="Cambria"/>
          <w:b/>
          <w:sz w:val="22"/>
          <w:szCs w:val="22"/>
          <w:u w:val="single"/>
          <w:lang w:eastAsia="en-GB"/>
        </w:rPr>
        <w:t>Грађевинске</w:t>
      </w:r>
      <w:proofErr w:type="spellEnd"/>
      <w:r w:rsidRPr="00F1530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proofErr w:type="spellStart"/>
      <w:r w:rsidRPr="00F15309">
        <w:rPr>
          <w:rFonts w:ascii="Cambria" w:hAnsi="Cambria"/>
          <w:b/>
          <w:sz w:val="22"/>
          <w:szCs w:val="22"/>
          <w:u w:val="single"/>
          <w:lang w:eastAsia="en-GB"/>
        </w:rPr>
        <w:t>конструкције</w:t>
      </w:r>
      <w:proofErr w:type="spellEnd"/>
      <w:r w:rsidRPr="00F15309">
        <w:rPr>
          <w:rFonts w:ascii="Cambria" w:hAnsi="Cambria"/>
          <w:b/>
          <w:sz w:val="22"/>
          <w:szCs w:val="22"/>
          <w:u w:val="single"/>
          <w:lang w:eastAsia="en-GB"/>
        </w:rPr>
        <w:t xml:space="preserve"> 2  </w:t>
      </w:r>
      <w:r w:rsidRPr="00F15309">
        <w:rPr>
          <w:rFonts w:ascii="Cambria" w:hAnsi="Cambria"/>
          <w:b/>
          <w:sz w:val="22"/>
          <w:szCs w:val="22"/>
          <w:u w:val="single"/>
          <w:lang w:val="sr-Cyrl-RS" w:eastAsia="en-GB"/>
        </w:rPr>
        <w:t>разред</w:t>
      </w:r>
    </w:p>
    <w:p w14:paraId="6812F724" w14:textId="181579B1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Области које би биле заступљене у задатку у масивном систему градње су : вертикални и хоризонтални конструктивни елементи и вертикалне комуникације.</w:t>
      </w:r>
    </w:p>
    <w:p w14:paraId="0AEA28B6" w14:textId="77777777" w:rsidR="00F15309" w:rsidRPr="00244EED" w:rsidRDefault="00F15309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</w:p>
    <w:p w14:paraId="3AA013FE" w14:textId="77777777" w:rsidR="002B034F" w:rsidRPr="00244EED" w:rsidRDefault="002B034F" w:rsidP="002B034F">
      <w:pPr>
        <w:spacing w:after="0" w:line="240" w:lineRule="auto"/>
        <w:rPr>
          <w:rFonts w:ascii="Cambria" w:hAnsi="Cambria"/>
          <w:b/>
          <w:sz w:val="22"/>
          <w:szCs w:val="22"/>
          <w:lang w:val="ru-RU" w:eastAsia="en-GB"/>
        </w:rPr>
      </w:pPr>
      <w:r w:rsidRPr="00244EED">
        <w:rPr>
          <w:rFonts w:ascii="Cambria" w:hAnsi="Cambria"/>
          <w:b/>
          <w:sz w:val="22"/>
          <w:szCs w:val="22"/>
          <w:lang w:val="ru-RU" w:eastAsia="en-GB"/>
        </w:rPr>
        <w:t>Вертикални конструктивни елементи</w:t>
      </w:r>
    </w:p>
    <w:p w14:paraId="2A2BD10A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1. Носећи зидови - спољашњи сендвич зидови</w:t>
      </w:r>
    </w:p>
    <w:p w14:paraId="6DFF3755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                    - унутрашњи носећи зидови</w:t>
      </w:r>
    </w:p>
    <w:p w14:paraId="72FABBC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                    - вертикални серклажи</w:t>
      </w:r>
    </w:p>
    <w:p w14:paraId="1801A8F7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2. Отвори у зидовима (прозори и врата) - надпрозорне и надвратне греде</w:t>
      </w:r>
    </w:p>
    <w:p w14:paraId="12BBDB15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                                                                   - модуларне, зидарске и производне мере</w:t>
      </w:r>
    </w:p>
    <w:p w14:paraId="4BD075D1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3. Темељи – тракасти и самци</w:t>
      </w:r>
    </w:p>
    <w:p w14:paraId="1744ADD1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4. Хидроизолације – зграда без подрума и зграда са подрумом</w:t>
      </w:r>
    </w:p>
    <w:p w14:paraId="1062B13D" w14:textId="77777777" w:rsidR="002B034F" w:rsidRPr="00244EED" w:rsidRDefault="002B034F" w:rsidP="002B034F">
      <w:pPr>
        <w:spacing w:after="0" w:line="240" w:lineRule="auto"/>
        <w:rPr>
          <w:rFonts w:ascii="Cambria" w:hAnsi="Cambria"/>
          <w:b/>
          <w:sz w:val="22"/>
          <w:szCs w:val="22"/>
          <w:lang w:val="ru-RU" w:eastAsia="en-GB"/>
        </w:rPr>
      </w:pPr>
      <w:r w:rsidRPr="00244EED">
        <w:rPr>
          <w:rFonts w:ascii="Cambria" w:hAnsi="Cambria"/>
          <w:b/>
          <w:sz w:val="22"/>
          <w:szCs w:val="22"/>
          <w:lang w:val="ru-RU" w:eastAsia="en-GB"/>
        </w:rPr>
        <w:t>Хоризонтални конструктивни елементи</w:t>
      </w:r>
    </w:p>
    <w:p w14:paraId="35361E45" w14:textId="77777777" w:rsidR="002B034F" w:rsidRPr="00244EED" w:rsidRDefault="002B034F" w:rsidP="002B034F">
      <w:pPr>
        <w:spacing w:after="0" w:line="240" w:lineRule="auto"/>
        <w:rPr>
          <w:rFonts w:ascii="Cambria" w:hAnsi="Cambria"/>
          <w:b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1. Греде</w:t>
      </w:r>
    </w:p>
    <w:p w14:paraId="7833FDE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2. Хоризонтални серклажи</w:t>
      </w:r>
    </w:p>
    <w:p w14:paraId="54BE4A7B" w14:textId="6ADA1AE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3. Међуспратне конструкције - равна плоча</w:t>
      </w:r>
      <w:r w:rsidR="00F15309" w:rsidRPr="00244EED">
        <w:rPr>
          <w:rFonts w:ascii="Cambria" w:hAnsi="Cambria"/>
          <w:sz w:val="22"/>
          <w:szCs w:val="22"/>
          <w:lang w:val="ru-RU" w:eastAsia="en-GB"/>
        </w:rPr>
        <w:t xml:space="preserve">, </w:t>
      </w:r>
      <w:r w:rsidRPr="00244EED">
        <w:rPr>
          <w:rFonts w:ascii="Cambria" w:hAnsi="Cambria"/>
          <w:sz w:val="22"/>
          <w:szCs w:val="22"/>
          <w:lang w:val="ru-RU" w:eastAsia="en-GB"/>
        </w:rPr>
        <w:t>ТМ таваница</w:t>
      </w:r>
      <w:r w:rsidR="00F15309" w:rsidRPr="00244EED">
        <w:rPr>
          <w:rFonts w:ascii="Cambria" w:hAnsi="Cambria"/>
          <w:sz w:val="22"/>
          <w:szCs w:val="22"/>
          <w:lang w:val="ru-RU" w:eastAsia="en-GB"/>
        </w:rPr>
        <w:t>,</w:t>
      </w:r>
      <w:r w:rsidRPr="00244EED">
        <w:rPr>
          <w:rFonts w:ascii="Cambria" w:hAnsi="Cambria"/>
          <w:sz w:val="22"/>
          <w:szCs w:val="22"/>
          <w:lang w:val="ru-RU" w:eastAsia="en-GB"/>
        </w:rPr>
        <w:t xml:space="preserve"> ЛМТ таваница</w:t>
      </w:r>
    </w:p>
    <w:p w14:paraId="233C3CCF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4. Шема ослањања конструктивних елемената</w:t>
      </w:r>
    </w:p>
    <w:p w14:paraId="5E8DCB68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  <w:r w:rsidRPr="00244EED">
        <w:rPr>
          <w:rFonts w:ascii="Cambria" w:hAnsi="Cambria"/>
          <w:b/>
          <w:sz w:val="22"/>
          <w:szCs w:val="22"/>
          <w:lang w:val="ru-RU" w:eastAsia="en-GB"/>
        </w:rPr>
        <w:t>Вертикалне комуникације</w:t>
      </w:r>
    </w:p>
    <w:p w14:paraId="00C131B2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1. Прорачун за степенице</w:t>
      </w:r>
    </w:p>
    <w:p w14:paraId="0E9C3622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2. Монолитне армирано бетонске степенице (једнокраке, двокраке, трокраке )</w:t>
      </w:r>
    </w:p>
    <w:p w14:paraId="19D5803C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ослоњене на: - подестне носаче</w:t>
      </w:r>
    </w:p>
    <w:p w14:paraId="2EA54086" w14:textId="33ED30DA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                          - образне </w:t>
      </w:r>
      <w:r w:rsidR="00546341" w:rsidRPr="00244EED">
        <w:rPr>
          <w:rFonts w:ascii="Cambria" w:hAnsi="Cambria"/>
          <w:sz w:val="22"/>
          <w:szCs w:val="22"/>
          <w:lang w:val="ru-RU" w:eastAsia="en-GB"/>
        </w:rPr>
        <w:t xml:space="preserve"> и  подестне </w:t>
      </w:r>
      <w:r w:rsidRPr="00244EED">
        <w:rPr>
          <w:rFonts w:ascii="Cambria" w:hAnsi="Cambria"/>
          <w:sz w:val="22"/>
          <w:szCs w:val="22"/>
          <w:lang w:val="ru-RU" w:eastAsia="en-GB"/>
        </w:rPr>
        <w:t>носаче</w:t>
      </w:r>
    </w:p>
    <w:p w14:paraId="14A911C9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                          - коленасте плоче</w:t>
      </w:r>
    </w:p>
    <w:p w14:paraId="351C1796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3.  Детаљно приказати под на првој плочи (на земљи) са хидро и термо изолацијом.</w:t>
      </w:r>
    </w:p>
    <w:p w14:paraId="11C1A33C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Међуспратну конструкцију цртати без обраде пода.</w:t>
      </w:r>
    </w:p>
    <w:p w14:paraId="4C9FE67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               Не приказивати димњак.</w:t>
      </w:r>
    </w:p>
    <w:p w14:paraId="2D582A45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</w:p>
    <w:p w14:paraId="2A5A777A" w14:textId="77777777" w:rsidR="002B034F" w:rsidRPr="00244EED" w:rsidRDefault="002B034F" w:rsidP="002B034F">
      <w:pPr>
        <w:spacing w:after="0" w:line="240" w:lineRule="auto"/>
        <w:rPr>
          <w:rFonts w:ascii="Cambria" w:hAnsi="Cambria"/>
          <w:b/>
          <w:bCs/>
          <w:sz w:val="22"/>
          <w:szCs w:val="22"/>
          <w:u w:val="single"/>
          <w:lang w:val="ru-RU" w:eastAsia="en-GB"/>
        </w:rPr>
      </w:pPr>
      <w:r w:rsidRPr="00244EED">
        <w:rPr>
          <w:rFonts w:ascii="Cambria" w:hAnsi="Cambria"/>
          <w:b/>
          <w:bCs/>
          <w:sz w:val="22"/>
          <w:szCs w:val="22"/>
          <w:u w:val="single"/>
          <w:lang w:val="ru-RU" w:eastAsia="en-GB"/>
        </w:rPr>
        <w:t>Напомена:</w:t>
      </w:r>
    </w:p>
    <w:p w14:paraId="6BA6581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Разлог да се у задацима изостави обрада подова је тај што Архитектонски техничар, завршне радове обрађују тек у трећем разреду. За под на првој плочи (на земљи) може се у задатку тражити да ученици примене слојеве за хидроизолацију и термоизолацију на одговарајућим местима, без навођења обраде лица пода или прецизно задати слојеве које треба да примене.</w:t>
      </w:r>
    </w:p>
    <w:p w14:paraId="678D485C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-           отвори у зидовима (прозори, врата)</w:t>
      </w:r>
    </w:p>
    <w:p w14:paraId="321DD6A7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-           темељи (тракасти, темељи самци)</w:t>
      </w:r>
    </w:p>
    <w:p w14:paraId="3DC0875B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-           међуспратне конструкције (ливене на лицу места, полумонтажне, монтажне)</w:t>
      </w:r>
    </w:p>
    <w:p w14:paraId="1E157ADD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-           армиранобетонске степенице (разни типови конструкција)</w:t>
      </w:r>
    </w:p>
    <w:p w14:paraId="39172ABB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Све наведено спроводи се кроз цртеже основе појединих етажа, вертикалних пресека, детаља ( кроз одређену размеру, прорачун елемената конструкције, израчунавање висинских кота непознатих елемената - парапет, надпрозорник...)</w:t>
      </w:r>
    </w:p>
    <w:p w14:paraId="48CF157C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Графичка обрада цртежа, наглашеност линија пресека, изгледи, тачност, брзина рада, познавање елемената и сналажење у сагледавању простора унутар оквира задатка.</w:t>
      </w:r>
    </w:p>
    <w:p w14:paraId="4B780FD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</w:p>
    <w:p w14:paraId="15EA3337" w14:textId="289686D5" w:rsidR="002B034F" w:rsidRPr="00F15309" w:rsidRDefault="00F15309" w:rsidP="00F15309">
      <w:pPr>
        <w:pStyle w:val="ListParagraph"/>
        <w:numPr>
          <w:ilvl w:val="1"/>
          <w:numId w:val="9"/>
        </w:numPr>
        <w:spacing w:after="0" w:line="240" w:lineRule="auto"/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</w:pPr>
      <w:r>
        <w:rPr>
          <w:rFonts w:ascii="Cambria" w:hAnsi="Cambria"/>
          <w:b/>
          <w:bCs/>
          <w:iCs/>
          <w:sz w:val="22"/>
          <w:szCs w:val="22"/>
          <w:lang w:val="sr-Cyrl-RS" w:eastAsia="en-GB"/>
        </w:rPr>
        <w:t>–</w:t>
      </w:r>
      <w:r w:rsidRPr="00F15309">
        <w:rPr>
          <w:rFonts w:ascii="Cambria" w:hAnsi="Cambria"/>
          <w:b/>
          <w:bCs/>
          <w:iCs/>
          <w:sz w:val="22"/>
          <w:szCs w:val="22"/>
          <w:lang w:val="sr-Cyrl-RS" w:eastAsia="en-GB"/>
        </w:rPr>
        <w:t xml:space="preserve"> </w:t>
      </w:r>
      <w:r w:rsidRPr="00F15309"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  <w:t>А</w:t>
      </w:r>
      <w:proofErr w:type="spellStart"/>
      <w:r w:rsidRPr="00F15309">
        <w:rPr>
          <w:rFonts w:ascii="Cambria" w:hAnsi="Cambria"/>
          <w:b/>
          <w:bCs/>
          <w:iCs/>
          <w:sz w:val="22"/>
          <w:szCs w:val="22"/>
          <w:u w:val="single"/>
          <w:lang w:val="sr-Latn-RS" w:eastAsia="en-GB"/>
        </w:rPr>
        <w:t>utoCAD</w:t>
      </w:r>
      <w:proofErr w:type="spellEnd"/>
      <w:r>
        <w:rPr>
          <w:rFonts w:ascii="Cambria" w:hAnsi="Cambria"/>
          <w:b/>
          <w:bCs/>
          <w:iCs/>
          <w:sz w:val="22"/>
          <w:szCs w:val="22"/>
          <w:lang w:val="sr-Latn-RS" w:eastAsia="en-GB"/>
        </w:rPr>
        <w:t>-</w:t>
      </w:r>
      <w:r w:rsidR="00244EED">
        <w:rPr>
          <w:rFonts w:ascii="Cambria" w:hAnsi="Cambria"/>
          <w:b/>
          <w:bCs/>
          <w:iCs/>
          <w:sz w:val="22"/>
          <w:szCs w:val="22"/>
          <w:lang w:val="sr-Cyrl-RS" w:eastAsia="en-GB"/>
        </w:rPr>
        <w:t>2024</w:t>
      </w:r>
      <w:r>
        <w:rPr>
          <w:rFonts w:ascii="Cambria" w:hAnsi="Cambria"/>
          <w:b/>
          <w:bCs/>
          <w:iCs/>
          <w:sz w:val="22"/>
          <w:szCs w:val="22"/>
          <w:lang w:val="sr-Cyrl-RS" w:eastAsia="en-GB"/>
        </w:rPr>
        <w:t xml:space="preserve">    </w:t>
      </w:r>
      <w:r w:rsidRPr="00F15309">
        <w:rPr>
          <w:rFonts w:ascii="Cambria" w:hAnsi="Cambria"/>
          <w:b/>
          <w:bCs/>
          <w:iCs/>
          <w:sz w:val="22"/>
          <w:szCs w:val="22"/>
          <w:lang w:val="sr-Cyrl-RS" w:eastAsia="en-GB"/>
        </w:rPr>
        <w:t xml:space="preserve"> </w:t>
      </w:r>
      <w:r w:rsidR="002B034F" w:rsidRPr="00F15309"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  <w:t>2.или 3.разред</w:t>
      </w:r>
    </w:p>
    <w:p w14:paraId="37C13FD6" w14:textId="77777777" w:rsidR="002B034F" w:rsidRPr="00023B69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величине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радног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простора</w:t>
      </w:r>
      <w:proofErr w:type="spellEnd"/>
    </w:p>
    <w:p w14:paraId="0BBABC9A" w14:textId="77777777" w:rsidR="002B034F" w:rsidRPr="00023B69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цртних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јединица</w:t>
      </w:r>
      <w:proofErr w:type="spellEnd"/>
    </w:p>
    <w:p w14:paraId="15E21AD8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Формирање, подешавање и примена фолија (</w:t>
      </w:r>
      <w:r w:rsidRPr="00023B69">
        <w:rPr>
          <w:rFonts w:ascii="Cambria" w:hAnsi="Cambria"/>
          <w:sz w:val="22"/>
          <w:szCs w:val="22"/>
          <w:lang w:eastAsia="en-GB"/>
        </w:rPr>
        <w:t>L</w:t>
      </w:r>
      <w:r w:rsidRPr="00244EED">
        <w:rPr>
          <w:rFonts w:ascii="Cambria" w:hAnsi="Cambria"/>
          <w:sz w:val="22"/>
          <w:szCs w:val="22"/>
          <w:lang w:val="ru-RU" w:eastAsia="en-GB"/>
        </w:rPr>
        <w:t>а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yer</w:t>
      </w:r>
      <w:proofErr w:type="spellEnd"/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  <w:r w:rsidRPr="00023B69">
        <w:rPr>
          <w:rFonts w:ascii="Cambria" w:hAnsi="Cambria"/>
          <w:sz w:val="22"/>
          <w:szCs w:val="22"/>
          <w:lang w:eastAsia="en-GB"/>
        </w:rPr>
        <w:t>Properties</w:t>
      </w:r>
      <w:r w:rsidRPr="00244EED">
        <w:rPr>
          <w:rFonts w:ascii="Cambria" w:hAnsi="Cambria"/>
          <w:sz w:val="22"/>
          <w:szCs w:val="22"/>
          <w:lang w:val="ru-RU" w:eastAsia="en-GB"/>
        </w:rPr>
        <w:t>)</w:t>
      </w:r>
    </w:p>
    <w:p w14:paraId="1E2C7B1B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Употреба команди за цртање (линија, четвороугао, многоугао, кружница,</w:t>
      </w:r>
      <w:r w:rsidRPr="00023B69">
        <w:rPr>
          <w:rFonts w:ascii="Cambria" w:hAnsi="Cambria"/>
          <w:sz w:val="22"/>
          <w:szCs w:val="22"/>
          <w:lang w:eastAsia="en-GB"/>
        </w:rPr>
        <w:t>  </w:t>
      </w:r>
      <w:r w:rsidRPr="00244EED">
        <w:rPr>
          <w:rFonts w:ascii="Cambria" w:hAnsi="Cambria"/>
          <w:sz w:val="22"/>
          <w:szCs w:val="22"/>
          <w:lang w:val="ru-RU" w:eastAsia="en-GB"/>
        </w:rPr>
        <w:t xml:space="preserve"> кружни лук, сложена линија...)</w:t>
      </w:r>
    </w:p>
    <w:p w14:paraId="2B7B7BD9" w14:textId="77777777" w:rsidR="002B034F" w:rsidRPr="00023B69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Израчунавање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површине</w:t>
      </w:r>
      <w:proofErr w:type="spellEnd"/>
    </w:p>
    <w:p w14:paraId="3B4B00C9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Употреба функција за различите начине копирања ( једноструко, вишеструко, пресликавање...</w:t>
      </w:r>
    </w:p>
    <w:p w14:paraId="4769E766" w14:textId="77777777" w:rsidR="002B034F" w:rsidRPr="00023B69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примена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шрафуре</w:t>
      </w:r>
      <w:proofErr w:type="spellEnd"/>
    </w:p>
    <w:p w14:paraId="44DF1FBA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Подешавање врсте слова и примена текста</w:t>
      </w:r>
    </w:p>
    <w:p w14:paraId="3ED0FD16" w14:textId="77777777" w:rsidR="002B034F" w:rsidRPr="00023B69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Формирање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примена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блокова</w:t>
      </w:r>
      <w:proofErr w:type="spellEnd"/>
    </w:p>
    <w:p w14:paraId="7289F8A6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Формирање и примена блока са атрибутом</w:t>
      </w:r>
    </w:p>
    <w:p w14:paraId="3214F955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Формирање, подешавање и примена котног стила</w:t>
      </w:r>
    </w:p>
    <w:p w14:paraId="69AE03A0" w14:textId="77777777" w:rsidR="002B034F" w:rsidRPr="00244EED" w:rsidRDefault="002B034F" w:rsidP="002B034F">
      <w:pPr>
        <w:numPr>
          <w:ilvl w:val="0"/>
          <w:numId w:val="4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Подешавање </w:t>
      </w:r>
      <w:r w:rsidRPr="00023B69">
        <w:rPr>
          <w:rFonts w:ascii="Cambria" w:hAnsi="Cambria"/>
          <w:sz w:val="22"/>
          <w:szCs w:val="22"/>
          <w:lang w:eastAsia="en-GB"/>
        </w:rPr>
        <w:t>Layout</w:t>
      </w:r>
      <w:r w:rsidRPr="00244EED">
        <w:rPr>
          <w:rFonts w:ascii="Cambria" w:hAnsi="Cambria"/>
          <w:sz w:val="22"/>
          <w:szCs w:val="22"/>
          <w:lang w:val="ru-RU" w:eastAsia="en-GB"/>
        </w:rPr>
        <w:t>-</w:t>
      </w:r>
      <w:r w:rsidRPr="00023B69">
        <w:rPr>
          <w:rFonts w:ascii="Cambria" w:hAnsi="Cambria"/>
          <w:sz w:val="22"/>
          <w:szCs w:val="22"/>
          <w:lang w:eastAsia="en-GB"/>
        </w:rPr>
        <w:t>a</w:t>
      </w:r>
      <w:r w:rsidRPr="00244EED">
        <w:rPr>
          <w:rFonts w:ascii="Cambria" w:hAnsi="Cambria"/>
          <w:sz w:val="22"/>
          <w:szCs w:val="22"/>
          <w:lang w:val="ru-RU" w:eastAsia="en-GB"/>
        </w:rPr>
        <w:t xml:space="preserve"> (припрема за штампање, приказ цртежа у различитим размерама...)</w:t>
      </w:r>
    </w:p>
    <w:p w14:paraId="53CDF17B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</w:p>
    <w:p w14:paraId="1EB5EC27" w14:textId="154FE413" w:rsidR="002B034F" w:rsidRPr="00F15309" w:rsidRDefault="00F15309" w:rsidP="00F15309">
      <w:pPr>
        <w:spacing w:after="0" w:line="240" w:lineRule="auto"/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</w:pPr>
      <w:r w:rsidRPr="00244EED">
        <w:rPr>
          <w:rFonts w:ascii="Cambria" w:hAnsi="Cambria"/>
          <w:b/>
          <w:bCs/>
          <w:iCs/>
          <w:sz w:val="22"/>
          <w:szCs w:val="22"/>
          <w:lang w:val="ru-RU" w:eastAsia="en-GB"/>
        </w:rPr>
        <w:t xml:space="preserve">               </w:t>
      </w:r>
      <w:r w:rsidRPr="00F15309">
        <w:rPr>
          <w:rFonts w:ascii="Cambria" w:hAnsi="Cambria"/>
          <w:b/>
          <w:bCs/>
          <w:iCs/>
          <w:sz w:val="22"/>
          <w:szCs w:val="22"/>
          <w:lang w:eastAsia="en-GB"/>
        </w:rPr>
        <w:t>2. 2.-</w:t>
      </w:r>
      <w:r>
        <w:rPr>
          <w:rFonts w:ascii="Cambria" w:hAnsi="Cambria"/>
          <w:b/>
          <w:bCs/>
          <w:iCs/>
          <w:sz w:val="22"/>
          <w:szCs w:val="22"/>
          <w:u w:val="single"/>
          <w:lang w:eastAsia="en-GB"/>
        </w:rPr>
        <w:t xml:space="preserve">  </w:t>
      </w:r>
      <w:r w:rsidR="002B034F" w:rsidRPr="00F15309">
        <w:rPr>
          <w:rFonts w:ascii="Cambria" w:hAnsi="Cambria"/>
          <w:b/>
          <w:bCs/>
          <w:iCs/>
          <w:sz w:val="22"/>
          <w:szCs w:val="22"/>
          <w:u w:val="single"/>
          <w:lang w:eastAsia="en-GB"/>
        </w:rPr>
        <w:t>ArchiCAD</w:t>
      </w:r>
      <w:r w:rsidR="002B034F" w:rsidRPr="00F15309"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  <w:t>-</w:t>
      </w:r>
      <w:r w:rsidRPr="00F15309">
        <w:rPr>
          <w:rFonts w:ascii="Cambria" w:hAnsi="Cambria"/>
          <w:b/>
          <w:bCs/>
          <w:iCs/>
          <w:sz w:val="22"/>
          <w:szCs w:val="22"/>
          <w:lang w:val="sr-Cyrl-RS" w:eastAsia="en-GB"/>
        </w:rPr>
        <w:t xml:space="preserve"> </w:t>
      </w:r>
      <w:r w:rsidR="00244EED">
        <w:rPr>
          <w:rFonts w:ascii="Cambria" w:hAnsi="Cambria"/>
          <w:b/>
          <w:bCs/>
          <w:iCs/>
          <w:sz w:val="22"/>
          <w:szCs w:val="22"/>
          <w:lang w:val="sr-Cyrl-RS" w:eastAsia="en-GB"/>
        </w:rPr>
        <w:t>26</w:t>
      </w:r>
      <w:r w:rsidRPr="00F15309">
        <w:rPr>
          <w:rFonts w:ascii="Cambria" w:hAnsi="Cambria"/>
          <w:b/>
          <w:bCs/>
          <w:iCs/>
          <w:sz w:val="22"/>
          <w:szCs w:val="22"/>
          <w:lang w:val="sr-Cyrl-RS" w:eastAsia="en-GB"/>
        </w:rPr>
        <w:t xml:space="preserve">     </w:t>
      </w:r>
      <w:r w:rsidRPr="00F15309"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  <w:t xml:space="preserve"> </w:t>
      </w:r>
      <w:r w:rsidR="002B034F" w:rsidRPr="00F15309">
        <w:rPr>
          <w:rFonts w:ascii="Cambria" w:hAnsi="Cambria"/>
          <w:b/>
          <w:bCs/>
          <w:iCs/>
          <w:sz w:val="22"/>
          <w:szCs w:val="22"/>
          <w:u w:val="single"/>
          <w:lang w:val="sr-Cyrl-RS" w:eastAsia="en-GB"/>
        </w:rPr>
        <w:t>3.разред</w:t>
      </w:r>
    </w:p>
    <w:p w14:paraId="35480C11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цртних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јединица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јединица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за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котирање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ознаке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(Project Preferences-Working Units, Project Preferences- Dimensions)</w:t>
      </w:r>
    </w:p>
    <w:p w14:paraId="2803B474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Подешавање и примена конструктивних делова објекта (зид-једнослојни и вишеслојни, стуб, греда, плоча-једнослојна и вишеслојна,</w:t>
      </w:r>
      <w:r w:rsidRPr="00023B69">
        <w:rPr>
          <w:rFonts w:ascii="Cambria" w:hAnsi="Cambria"/>
          <w:sz w:val="22"/>
          <w:szCs w:val="22"/>
          <w:lang w:eastAsia="en-GB"/>
        </w:rPr>
        <w:t> </w:t>
      </w:r>
      <w:r w:rsidRPr="00244EED">
        <w:rPr>
          <w:rFonts w:ascii="Cambria" w:hAnsi="Cambria"/>
          <w:sz w:val="22"/>
          <w:szCs w:val="22"/>
          <w:lang w:val="ru-RU" w:eastAsia="en-GB"/>
        </w:rPr>
        <w:t xml:space="preserve"> степениште, кров)</w:t>
      </w:r>
    </w:p>
    <w:p w14:paraId="312E9C89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Подешавање и примена спратности (дефинисање етажа)</w:t>
      </w:r>
    </w:p>
    <w:p w14:paraId="6437F7CD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примена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врата</w:t>
      </w:r>
      <w:proofErr w:type="spellEnd"/>
    </w:p>
    <w:p w14:paraId="522A70FA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примена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прозора</w:t>
      </w:r>
      <w:proofErr w:type="spellEnd"/>
    </w:p>
    <w:p w14:paraId="413D0A2D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Подешавање и примена елемената опреме просторија (намештај)</w:t>
      </w:r>
    </w:p>
    <w:p w14:paraId="5DBC34A4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Подешавање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и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постављање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терена</w:t>
      </w:r>
      <w:proofErr w:type="spellEnd"/>
    </w:p>
    <w:p w14:paraId="183C5EAF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Постављање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линије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пресека</w:t>
      </w:r>
      <w:proofErr w:type="spellEnd"/>
    </w:p>
    <w:p w14:paraId="5F0910A7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Котирање цртежа (основа, пресек, изглед), линеарне коте, висинске коте</w:t>
      </w:r>
    </w:p>
    <w:p w14:paraId="79D0AF88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Подешавање врсте слова и примена текста</w:t>
      </w:r>
    </w:p>
    <w:p w14:paraId="55EADE94" w14:textId="77777777" w:rsidR="002B034F" w:rsidRPr="00023B69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Постављање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 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детаља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,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котирање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детаља</w:t>
      </w:r>
      <w:proofErr w:type="spellEnd"/>
    </w:p>
    <w:p w14:paraId="2E69BC71" w14:textId="77777777" w:rsidR="002B034F" w:rsidRPr="00244EED" w:rsidRDefault="002B034F" w:rsidP="002B034F">
      <w:pPr>
        <w:numPr>
          <w:ilvl w:val="0"/>
          <w:numId w:val="3"/>
        </w:numPr>
        <w:spacing w:after="0" w:line="240" w:lineRule="auto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 xml:space="preserve">Подешавање </w:t>
      </w:r>
      <w:r w:rsidRPr="00023B69">
        <w:rPr>
          <w:rFonts w:ascii="Cambria" w:hAnsi="Cambria"/>
          <w:sz w:val="22"/>
          <w:szCs w:val="22"/>
          <w:lang w:eastAsia="en-GB"/>
        </w:rPr>
        <w:t>Layout</w:t>
      </w:r>
      <w:r w:rsidRPr="00244EED">
        <w:rPr>
          <w:rFonts w:ascii="Cambria" w:hAnsi="Cambria"/>
          <w:sz w:val="22"/>
          <w:szCs w:val="22"/>
          <w:lang w:val="ru-RU" w:eastAsia="en-GB"/>
        </w:rPr>
        <w:t>-</w:t>
      </w:r>
      <w:r w:rsidRPr="00023B69">
        <w:rPr>
          <w:rFonts w:ascii="Cambria" w:hAnsi="Cambria"/>
          <w:sz w:val="22"/>
          <w:szCs w:val="22"/>
          <w:lang w:eastAsia="en-GB"/>
        </w:rPr>
        <w:t>a</w:t>
      </w:r>
      <w:r w:rsidRPr="00244EED">
        <w:rPr>
          <w:rFonts w:ascii="Cambria" w:hAnsi="Cambria"/>
          <w:sz w:val="22"/>
          <w:szCs w:val="22"/>
          <w:lang w:val="ru-RU" w:eastAsia="en-GB"/>
        </w:rPr>
        <w:t xml:space="preserve"> (припрема за штампање, приказ цртежа у различитим размерама...)</w:t>
      </w:r>
    </w:p>
    <w:p w14:paraId="296F0B60" w14:textId="77777777" w:rsidR="002B034F" w:rsidRPr="00244EED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val="ru-RU" w:eastAsia="en-GB"/>
        </w:rPr>
      </w:pPr>
      <w:r w:rsidRPr="00023B69">
        <w:rPr>
          <w:rFonts w:ascii="Cambria" w:hAnsi="Cambria"/>
          <w:color w:val="222222"/>
          <w:sz w:val="22"/>
          <w:szCs w:val="22"/>
          <w:lang w:val="sr-Cyrl-RS" w:eastAsia="en-GB"/>
        </w:rPr>
        <w:t> </w:t>
      </w:r>
    </w:p>
    <w:p w14:paraId="241430ED" w14:textId="060BAEDE" w:rsidR="002B034F" w:rsidRPr="00023B69" w:rsidRDefault="002B034F" w:rsidP="002B034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2"/>
          <w:szCs w:val="22"/>
          <w:u w:val="single"/>
          <w:lang w:eastAsia="en-GB"/>
        </w:rPr>
      </w:pP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Статика</w:t>
      </w:r>
      <w:proofErr w:type="spellEnd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и </w:t>
      </w: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отпорност</w:t>
      </w:r>
      <w:proofErr w:type="spellEnd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материјала</w:t>
      </w:r>
      <w:proofErr w:type="spellEnd"/>
      <w:r w:rsidR="00F1530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r w:rsidR="00F15309" w:rsidRPr="00F15309">
        <w:rPr>
          <w:rFonts w:ascii="Cambria" w:hAnsi="Cambria"/>
          <w:b/>
          <w:sz w:val="22"/>
          <w:szCs w:val="22"/>
          <w:lang w:eastAsia="en-GB"/>
        </w:rPr>
        <w:t xml:space="preserve">           </w:t>
      </w:r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3.разред</w:t>
      </w:r>
    </w:p>
    <w:p w14:paraId="32BAFA4E" w14:textId="77777777" w:rsidR="002B034F" w:rsidRPr="00023B69" w:rsidRDefault="002B034F" w:rsidP="002B034F">
      <w:pPr>
        <w:numPr>
          <w:ilvl w:val="0"/>
          <w:numId w:val="5"/>
        </w:numPr>
        <w:spacing w:after="0" w:line="240" w:lineRule="auto"/>
        <w:ind w:left="679" w:hanging="319"/>
        <w:contextualSpacing/>
        <w:rPr>
          <w:rFonts w:ascii="Cambria" w:hAnsi="Cambria"/>
          <w:sz w:val="22"/>
          <w:szCs w:val="22"/>
          <w:lang w:eastAsia="en-GB"/>
        </w:rPr>
      </w:pPr>
      <w:r w:rsidRPr="00023B69">
        <w:rPr>
          <w:rFonts w:ascii="Cambria" w:hAnsi="Cambria"/>
          <w:sz w:val="22"/>
          <w:szCs w:val="22"/>
          <w:lang w:eastAsia="en-GB"/>
        </w:rPr>
        <w:t xml:space="preserve">Димензионисање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носача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изложених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савијању</w:t>
      </w:r>
      <w:proofErr w:type="spellEnd"/>
    </w:p>
    <w:p w14:paraId="4A2140FA" w14:textId="77777777" w:rsidR="002B034F" w:rsidRPr="00023B69" w:rsidRDefault="002B034F" w:rsidP="002B034F">
      <w:pPr>
        <w:numPr>
          <w:ilvl w:val="0"/>
          <w:numId w:val="5"/>
        </w:numPr>
        <w:spacing w:after="0" w:line="240" w:lineRule="auto"/>
        <w:ind w:left="679" w:hanging="319"/>
        <w:contextualSpacing/>
        <w:rPr>
          <w:rFonts w:ascii="Cambria" w:hAnsi="Cambria"/>
          <w:sz w:val="22"/>
          <w:szCs w:val="22"/>
          <w:lang w:eastAsia="en-GB"/>
        </w:rPr>
      </w:pP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Демензионисање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аксијално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затегнутих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штапова</w:t>
      </w:r>
      <w:proofErr w:type="spellEnd"/>
    </w:p>
    <w:p w14:paraId="78C68AF6" w14:textId="77777777" w:rsidR="002B034F" w:rsidRPr="00023B69" w:rsidRDefault="002B034F" w:rsidP="002B034F">
      <w:pPr>
        <w:spacing w:after="0" w:line="240" w:lineRule="auto"/>
        <w:rPr>
          <w:rFonts w:ascii="Cambria" w:hAnsi="Cambria"/>
          <w:sz w:val="22"/>
          <w:szCs w:val="22"/>
          <w:lang w:eastAsia="en-GB"/>
        </w:rPr>
      </w:pPr>
    </w:p>
    <w:p w14:paraId="73CDFEE4" w14:textId="2AB97E55" w:rsidR="002B034F" w:rsidRPr="00023B69" w:rsidRDefault="002B034F" w:rsidP="002B034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2"/>
          <w:szCs w:val="22"/>
          <w:u w:val="single"/>
          <w:lang w:eastAsia="en-GB"/>
        </w:rPr>
      </w:pP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Технологија</w:t>
      </w:r>
      <w:proofErr w:type="spellEnd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грађевинских</w:t>
      </w:r>
      <w:proofErr w:type="spellEnd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proofErr w:type="spellStart"/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>радова</w:t>
      </w:r>
      <w:proofErr w:type="spellEnd"/>
      <w:r w:rsidR="00F1530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r w:rsidR="00F15309" w:rsidRPr="00F15309">
        <w:rPr>
          <w:rFonts w:ascii="Cambria" w:hAnsi="Cambria"/>
          <w:b/>
          <w:sz w:val="22"/>
          <w:szCs w:val="22"/>
          <w:lang w:eastAsia="en-GB"/>
        </w:rPr>
        <w:t xml:space="preserve">             </w:t>
      </w:r>
      <w:r w:rsidR="00F15309">
        <w:rPr>
          <w:rFonts w:ascii="Cambria" w:hAnsi="Cambria"/>
          <w:b/>
          <w:sz w:val="22"/>
          <w:szCs w:val="22"/>
          <w:u w:val="single"/>
          <w:lang w:eastAsia="en-GB"/>
        </w:rPr>
        <w:t xml:space="preserve"> </w:t>
      </w:r>
      <w:r w:rsidRPr="00023B69">
        <w:rPr>
          <w:rFonts w:ascii="Cambria" w:hAnsi="Cambria"/>
          <w:b/>
          <w:sz w:val="22"/>
          <w:szCs w:val="22"/>
          <w:u w:val="single"/>
          <w:lang w:eastAsia="en-GB"/>
        </w:rPr>
        <w:t xml:space="preserve"> 4.разред</w:t>
      </w:r>
    </w:p>
    <w:p w14:paraId="7FBB074E" w14:textId="77777777" w:rsidR="002B034F" w:rsidRPr="00244EED" w:rsidRDefault="002B034F" w:rsidP="002B034F">
      <w:pPr>
        <w:numPr>
          <w:ilvl w:val="0"/>
          <w:numId w:val="6"/>
        </w:numPr>
        <w:spacing w:after="0" w:line="240" w:lineRule="auto"/>
        <w:ind w:left="679" w:hanging="319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Предмер, анализа цена и предрачун грађевинских радова</w:t>
      </w:r>
    </w:p>
    <w:p w14:paraId="45142B47" w14:textId="77777777" w:rsidR="002B034F" w:rsidRPr="00244EED" w:rsidRDefault="002B034F" w:rsidP="002B034F">
      <w:pPr>
        <w:numPr>
          <w:ilvl w:val="0"/>
          <w:numId w:val="6"/>
        </w:numPr>
        <w:spacing w:after="0" w:line="240" w:lineRule="auto"/>
        <w:ind w:left="679" w:hanging="319"/>
        <w:contextualSpacing/>
        <w:rPr>
          <w:rFonts w:ascii="Cambria" w:hAnsi="Cambria"/>
          <w:sz w:val="22"/>
          <w:szCs w:val="22"/>
          <w:lang w:val="ru-RU" w:eastAsia="en-GB"/>
        </w:rPr>
      </w:pPr>
      <w:r w:rsidRPr="00244EED">
        <w:rPr>
          <w:rFonts w:ascii="Cambria" w:hAnsi="Cambria"/>
          <w:sz w:val="22"/>
          <w:szCs w:val="22"/>
          <w:lang w:val="ru-RU" w:eastAsia="en-GB"/>
        </w:rPr>
        <w:t>Шири и ужи избор механизације за земљане или бетонске радове</w:t>
      </w:r>
    </w:p>
    <w:p w14:paraId="55AD0764" w14:textId="31CD2B05" w:rsidR="00853AF6" w:rsidRPr="00853AF6" w:rsidRDefault="002B034F" w:rsidP="002B034F">
      <w:pPr>
        <w:rPr>
          <w:rFonts w:ascii="Arial" w:hAnsi="Arial" w:cs="Arial"/>
        </w:rPr>
      </w:pPr>
      <w:r w:rsidRPr="00023B69">
        <w:rPr>
          <w:rFonts w:ascii="Cambria" w:hAnsi="Cambria"/>
          <w:sz w:val="22"/>
          <w:szCs w:val="22"/>
          <w:lang w:val="sr-Cyrl-RS" w:eastAsia="en-GB"/>
        </w:rPr>
        <w:t>Т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ехника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мрежног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планирања</w:t>
      </w:r>
      <w:proofErr w:type="spellEnd"/>
      <w:r w:rsidRPr="00023B69">
        <w:rPr>
          <w:rFonts w:ascii="Cambria" w:hAnsi="Cambria"/>
          <w:sz w:val="22"/>
          <w:szCs w:val="22"/>
          <w:lang w:eastAsia="en-GB"/>
        </w:rPr>
        <w:t xml:space="preserve"> </w:t>
      </w:r>
      <w:r w:rsidRPr="00023B69">
        <w:rPr>
          <w:rFonts w:ascii="Cambria" w:hAnsi="Cambria"/>
          <w:sz w:val="22"/>
          <w:szCs w:val="22"/>
          <w:lang w:val="sr-Cyrl-RS" w:eastAsia="en-GB"/>
        </w:rPr>
        <w:t>(м</w:t>
      </w:r>
      <w:proofErr w:type="spellStart"/>
      <w:r w:rsidRPr="00023B69">
        <w:rPr>
          <w:rFonts w:ascii="Cambria" w:hAnsi="Cambria"/>
          <w:sz w:val="22"/>
          <w:szCs w:val="22"/>
          <w:lang w:eastAsia="en-GB"/>
        </w:rPr>
        <w:t>режни</w:t>
      </w:r>
      <w:proofErr w:type="spellEnd"/>
    </w:p>
    <w:p w14:paraId="3921A438" w14:textId="3EF09AC9" w:rsidR="002B034F" w:rsidRPr="00023B69" w:rsidRDefault="002B034F" w:rsidP="00546341">
      <w:pPr>
        <w:pStyle w:val="ListParagraph"/>
        <w:numPr>
          <w:ilvl w:val="0"/>
          <w:numId w:val="2"/>
        </w:numPr>
        <w:spacing w:after="0"/>
        <w:rPr>
          <w:rFonts w:ascii="Cambria" w:eastAsiaTheme="minorHAnsi" w:hAnsi="Cambria"/>
          <w:b/>
          <w:sz w:val="22"/>
          <w:szCs w:val="22"/>
          <w:u w:val="single"/>
          <w:lang w:val="sr-Cyrl-RS"/>
        </w:rPr>
      </w:pPr>
      <w:r w:rsidRPr="00023B69">
        <w:rPr>
          <w:rFonts w:ascii="Cambria" w:eastAsiaTheme="minorHAnsi" w:hAnsi="Cambria"/>
          <w:b/>
          <w:sz w:val="22"/>
          <w:szCs w:val="22"/>
          <w:u w:val="single"/>
          <w:lang w:val="sr-Cyrl-RS"/>
        </w:rPr>
        <w:t>Геодетска мерења и рачунања</w:t>
      </w:r>
      <w:r w:rsidR="00F15309">
        <w:rPr>
          <w:rFonts w:ascii="Cambria" w:eastAsiaTheme="minorHAnsi" w:hAnsi="Cambria"/>
          <w:b/>
          <w:sz w:val="22"/>
          <w:szCs w:val="22"/>
          <w:u w:val="single"/>
          <w:lang w:val="sr-Latn-RS"/>
        </w:rPr>
        <w:t xml:space="preserve"> </w:t>
      </w:r>
      <w:r w:rsidR="00F15309" w:rsidRPr="00F15309">
        <w:rPr>
          <w:rFonts w:ascii="Cambria" w:eastAsiaTheme="minorHAnsi" w:hAnsi="Cambria"/>
          <w:b/>
          <w:sz w:val="22"/>
          <w:szCs w:val="22"/>
          <w:lang w:val="sr-Latn-RS"/>
        </w:rPr>
        <w:t xml:space="preserve">                </w:t>
      </w:r>
      <w:r w:rsidR="00F15309">
        <w:rPr>
          <w:rFonts w:ascii="Cambria" w:eastAsiaTheme="minorHAnsi" w:hAnsi="Cambria"/>
          <w:b/>
          <w:sz w:val="22"/>
          <w:szCs w:val="22"/>
          <w:u w:val="single"/>
          <w:lang w:val="sr-Latn-RS"/>
        </w:rPr>
        <w:t xml:space="preserve"> </w:t>
      </w:r>
      <w:r w:rsidRPr="00023B69">
        <w:rPr>
          <w:rFonts w:ascii="Cambria" w:eastAsiaTheme="minorHAnsi" w:hAnsi="Cambria"/>
          <w:b/>
          <w:sz w:val="22"/>
          <w:szCs w:val="22"/>
          <w:u w:val="single"/>
          <w:lang w:val="sr-Cyrl-RS"/>
        </w:rPr>
        <w:t>-4.разред</w:t>
      </w:r>
    </w:p>
    <w:p w14:paraId="5AA5CBBD" w14:textId="77777777" w:rsidR="002B034F" w:rsidRPr="00023B69" w:rsidRDefault="002B034F" w:rsidP="00546341">
      <w:pPr>
        <w:numPr>
          <w:ilvl w:val="0"/>
          <w:numId w:val="7"/>
        </w:numPr>
        <w:spacing w:after="0"/>
        <w:contextualSpacing/>
        <w:rPr>
          <w:rFonts w:ascii="Cambria" w:eastAsiaTheme="minorHAnsi" w:hAnsi="Cambria"/>
          <w:sz w:val="22"/>
          <w:szCs w:val="22"/>
          <w:lang w:val="sr-Cyrl-RS"/>
        </w:rPr>
      </w:pPr>
      <w:r w:rsidRPr="00023B69">
        <w:rPr>
          <w:rFonts w:ascii="Cambria" w:eastAsiaTheme="minorHAnsi" w:hAnsi="Cambria"/>
          <w:sz w:val="22"/>
          <w:szCs w:val="22"/>
          <w:lang w:val="sr-Cyrl-RS"/>
        </w:rPr>
        <w:t>Полигонски влак одређивање координата тачака (индиректно одређивање елемената влака)</w:t>
      </w:r>
    </w:p>
    <w:p w14:paraId="2585F1DF" w14:textId="77777777" w:rsidR="002B034F" w:rsidRPr="00023B69" w:rsidRDefault="002B034F" w:rsidP="00546341">
      <w:pPr>
        <w:numPr>
          <w:ilvl w:val="0"/>
          <w:numId w:val="7"/>
        </w:numPr>
        <w:spacing w:after="0"/>
        <w:contextualSpacing/>
        <w:rPr>
          <w:rFonts w:ascii="Cambria" w:eastAsiaTheme="minorHAnsi" w:hAnsi="Cambria"/>
          <w:sz w:val="22"/>
          <w:szCs w:val="22"/>
          <w:lang w:val="sr-Cyrl-RS"/>
        </w:rPr>
      </w:pPr>
      <w:r w:rsidRPr="00023B69">
        <w:rPr>
          <w:rFonts w:ascii="Cambria" w:eastAsiaTheme="minorHAnsi" w:hAnsi="Cambria"/>
          <w:sz w:val="22"/>
          <w:szCs w:val="22"/>
          <w:lang w:val="sr-Cyrl-RS"/>
        </w:rPr>
        <w:t>Рачунање у нивелманској мрежи</w:t>
      </w:r>
    </w:p>
    <w:p w14:paraId="1E9CB42E" w14:textId="5DC4FAD9" w:rsidR="002B034F" w:rsidRDefault="002B034F" w:rsidP="00546341">
      <w:pPr>
        <w:numPr>
          <w:ilvl w:val="0"/>
          <w:numId w:val="7"/>
        </w:numPr>
        <w:spacing w:after="0"/>
        <w:contextualSpacing/>
        <w:rPr>
          <w:rFonts w:ascii="Cambria" w:eastAsiaTheme="minorHAnsi" w:hAnsi="Cambria"/>
          <w:sz w:val="22"/>
          <w:szCs w:val="22"/>
          <w:lang w:val="sr-Cyrl-RS"/>
        </w:rPr>
      </w:pPr>
      <w:r w:rsidRPr="00023B69">
        <w:rPr>
          <w:rFonts w:ascii="Cambria" w:eastAsiaTheme="minorHAnsi" w:hAnsi="Cambria"/>
          <w:sz w:val="22"/>
          <w:szCs w:val="22"/>
          <w:lang w:val="sr-Cyrl-RS"/>
        </w:rPr>
        <w:t>Примењена геодезија (главни елементи кривине, стационирање, одређивање координата главних тачака)</w:t>
      </w:r>
    </w:p>
    <w:p w14:paraId="68D83C48" w14:textId="77777777" w:rsidR="00546341" w:rsidRPr="00023B69" w:rsidRDefault="00546341" w:rsidP="00546341">
      <w:pPr>
        <w:spacing w:after="0"/>
        <w:ind w:left="720"/>
        <w:contextualSpacing/>
        <w:rPr>
          <w:rFonts w:ascii="Cambria" w:eastAsiaTheme="minorHAnsi" w:hAnsi="Cambria"/>
          <w:sz w:val="22"/>
          <w:szCs w:val="22"/>
          <w:lang w:val="sr-Cyrl-RS"/>
        </w:rPr>
      </w:pPr>
    </w:p>
    <w:p w14:paraId="7CB91D14" w14:textId="4C8EA9D0" w:rsidR="002B034F" w:rsidRPr="000728D7" w:rsidRDefault="002B034F" w:rsidP="002B034F">
      <w:pPr>
        <w:pStyle w:val="ListParagraph"/>
        <w:numPr>
          <w:ilvl w:val="0"/>
          <w:numId w:val="2"/>
        </w:numPr>
        <w:rPr>
          <w:rFonts w:ascii="Cambria" w:eastAsiaTheme="minorHAnsi" w:hAnsi="Cambria"/>
          <w:b/>
          <w:sz w:val="22"/>
          <w:szCs w:val="22"/>
          <w:u w:val="single"/>
        </w:rPr>
      </w:pPr>
      <w:r>
        <w:rPr>
          <w:rFonts w:ascii="Cambria" w:eastAsiaTheme="minorHAnsi" w:hAnsi="Cambria"/>
          <w:b/>
          <w:sz w:val="22"/>
          <w:szCs w:val="22"/>
          <w:u w:val="single"/>
          <w:lang w:val="sr-Cyrl-RS"/>
        </w:rPr>
        <w:t xml:space="preserve">Математика </w:t>
      </w:r>
      <w:r w:rsidR="00F15309">
        <w:rPr>
          <w:rFonts w:ascii="Cambria" w:eastAsiaTheme="minorHAnsi" w:hAnsi="Cambria"/>
          <w:b/>
          <w:sz w:val="22"/>
          <w:szCs w:val="22"/>
          <w:u w:val="single"/>
          <w:lang w:val="sr-Latn-RS"/>
        </w:rPr>
        <w:t xml:space="preserve"> </w:t>
      </w:r>
      <w:r w:rsidR="00F15309" w:rsidRPr="00F15309">
        <w:rPr>
          <w:rFonts w:ascii="Cambria" w:eastAsiaTheme="minorHAnsi" w:hAnsi="Cambria"/>
          <w:b/>
          <w:sz w:val="22"/>
          <w:szCs w:val="22"/>
          <w:lang w:val="sr-Latn-RS"/>
        </w:rPr>
        <w:t xml:space="preserve">          </w:t>
      </w:r>
      <w:r w:rsidR="00F15309">
        <w:rPr>
          <w:rFonts w:ascii="Cambria" w:eastAsiaTheme="minorHAnsi" w:hAnsi="Cambria"/>
          <w:b/>
          <w:sz w:val="22"/>
          <w:szCs w:val="22"/>
          <w:u w:val="single"/>
          <w:lang w:val="sr-Latn-RS"/>
        </w:rPr>
        <w:t xml:space="preserve">  </w:t>
      </w:r>
      <w:r w:rsidR="00F15309" w:rsidRPr="00023B69">
        <w:rPr>
          <w:rFonts w:ascii="Cambria" w:eastAsiaTheme="minorHAnsi" w:hAnsi="Cambria"/>
          <w:b/>
          <w:sz w:val="22"/>
          <w:szCs w:val="22"/>
          <w:u w:val="single"/>
          <w:lang w:val="sr-Cyrl-RS"/>
        </w:rPr>
        <w:t>-4.разред</w:t>
      </w:r>
    </w:p>
    <w:p w14:paraId="07D194A4" w14:textId="77777777" w:rsidR="002B034F" w:rsidRPr="00244EED" w:rsidRDefault="002B034F" w:rsidP="002B034F">
      <w:pPr>
        <w:pStyle w:val="ListParagraph"/>
        <w:ind w:left="390"/>
        <w:rPr>
          <w:rFonts w:ascii="Cambria" w:eastAsiaTheme="minorHAnsi" w:hAnsi="Cambria"/>
          <w:bCs/>
          <w:sz w:val="22"/>
          <w:szCs w:val="22"/>
          <w:lang w:val="ru-RU"/>
        </w:rPr>
      </w:pPr>
      <w:r w:rsidRPr="000728D7">
        <w:rPr>
          <w:rFonts w:ascii="Cambria" w:eastAsiaTheme="minorHAnsi" w:hAnsi="Cambria"/>
          <w:bCs/>
          <w:sz w:val="22"/>
          <w:szCs w:val="22"/>
          <w:lang w:val="sr-Cyrl-RS"/>
        </w:rPr>
        <w:t>За припрему користити збирку задатака за полагање пријемног испита на Г</w:t>
      </w:r>
      <w:r>
        <w:rPr>
          <w:rFonts w:ascii="Cambria" w:eastAsiaTheme="minorHAnsi" w:hAnsi="Cambria"/>
          <w:bCs/>
          <w:sz w:val="22"/>
          <w:szCs w:val="22"/>
          <w:lang w:val="sr-Cyrl-RS"/>
        </w:rPr>
        <w:t xml:space="preserve">рађевински факултет у </w:t>
      </w:r>
      <w:r w:rsidRPr="000728D7">
        <w:rPr>
          <w:rFonts w:ascii="Cambria" w:eastAsiaTheme="minorHAnsi" w:hAnsi="Cambria"/>
          <w:bCs/>
          <w:sz w:val="22"/>
          <w:szCs w:val="22"/>
          <w:lang w:val="sr-Cyrl-RS"/>
        </w:rPr>
        <w:t xml:space="preserve"> Београд</w:t>
      </w:r>
      <w:r>
        <w:rPr>
          <w:rFonts w:ascii="Cambria" w:eastAsiaTheme="minorHAnsi" w:hAnsi="Cambria"/>
          <w:bCs/>
          <w:sz w:val="22"/>
          <w:szCs w:val="22"/>
          <w:lang w:val="sr-Cyrl-RS"/>
        </w:rPr>
        <w:t>у</w:t>
      </w:r>
    </w:p>
    <w:p w14:paraId="5626D02F" w14:textId="4A8D941C" w:rsidR="00853AF6" w:rsidRPr="00244EED" w:rsidRDefault="00853AF6" w:rsidP="00853AF6">
      <w:pPr>
        <w:rPr>
          <w:rFonts w:ascii="Arial" w:hAnsi="Arial" w:cs="Arial"/>
          <w:lang w:val="ru-RU"/>
        </w:rPr>
      </w:pPr>
    </w:p>
    <w:p w14:paraId="35F882F4" w14:textId="77777777" w:rsidR="00546341" w:rsidRPr="00546341" w:rsidRDefault="00546341" w:rsidP="00546341">
      <w:pPr>
        <w:spacing w:after="0"/>
        <w:ind w:left="720" w:firstLine="720"/>
        <w:jc w:val="right"/>
        <w:rPr>
          <w:rFonts w:ascii="Cambria" w:hAnsi="Cambria" w:cs="Arial"/>
          <w:sz w:val="22"/>
          <w:szCs w:val="22"/>
          <w:lang w:val="sr-Cyrl-RS"/>
        </w:rPr>
      </w:pPr>
      <w:r w:rsidRPr="00546341">
        <w:rPr>
          <w:rFonts w:ascii="Cambria" w:hAnsi="Cambria" w:cs="Arial"/>
          <w:sz w:val="22"/>
          <w:szCs w:val="22"/>
          <w:lang w:val="sr-Cyrl-RS"/>
        </w:rPr>
        <w:t xml:space="preserve">Председник Стручног одбора </w:t>
      </w:r>
    </w:p>
    <w:p w14:paraId="3477DCF9" w14:textId="785E680A" w:rsidR="00546341" w:rsidRDefault="00546341" w:rsidP="00546341">
      <w:pPr>
        <w:spacing w:after="0"/>
        <w:jc w:val="right"/>
        <w:rPr>
          <w:rFonts w:ascii="Cambria" w:hAnsi="Cambria" w:cs="Arial"/>
          <w:sz w:val="22"/>
          <w:szCs w:val="22"/>
          <w:lang w:val="sr-Cyrl-RS"/>
        </w:rPr>
      </w:pPr>
      <w:r w:rsidRPr="00546341">
        <w:rPr>
          <w:rFonts w:ascii="Cambria" w:hAnsi="Cambria" w:cs="Arial"/>
          <w:sz w:val="22"/>
          <w:szCs w:val="22"/>
          <w:lang w:val="sr-Cyrl-RS"/>
        </w:rPr>
        <w:t>и републички координатор за теоријске дисциплине</w:t>
      </w:r>
    </w:p>
    <w:p w14:paraId="58CA400B" w14:textId="76235547" w:rsidR="00546341" w:rsidRPr="00546341" w:rsidRDefault="00546341" w:rsidP="00546341">
      <w:pPr>
        <w:spacing w:after="0"/>
        <w:jc w:val="right"/>
        <w:rPr>
          <w:rFonts w:ascii="Cambria" w:hAnsi="Cambria" w:cs="Arial"/>
          <w:sz w:val="22"/>
          <w:szCs w:val="22"/>
          <w:lang w:val="sr-Cyrl-RS"/>
        </w:rPr>
      </w:pPr>
      <w:r>
        <w:rPr>
          <w:rFonts w:ascii="Cambria" w:hAnsi="Cambria" w:cs="Arial"/>
          <w:sz w:val="22"/>
          <w:szCs w:val="22"/>
          <w:lang w:val="sr-Cyrl-RS"/>
        </w:rPr>
        <w:t>Ирена Госпавић, дипл.инж.грађ.</w:t>
      </w:r>
    </w:p>
    <w:sectPr w:rsidR="00546341" w:rsidRPr="00546341" w:rsidSect="00F15309">
      <w:pgSz w:w="11906" w:h="16838" w:code="9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4AD"/>
    <w:multiLevelType w:val="multilevel"/>
    <w:tmpl w:val="BFA4A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52BBA"/>
    <w:multiLevelType w:val="hybridMultilevel"/>
    <w:tmpl w:val="CA4A1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4136"/>
    <w:multiLevelType w:val="hybridMultilevel"/>
    <w:tmpl w:val="DC367CE0"/>
    <w:lvl w:ilvl="0" w:tplc="B0E01E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0AC0"/>
    <w:multiLevelType w:val="hybridMultilevel"/>
    <w:tmpl w:val="B7E42062"/>
    <w:lvl w:ilvl="0" w:tplc="B0E01E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77E5"/>
    <w:multiLevelType w:val="multilevel"/>
    <w:tmpl w:val="AA4A5E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1F2D98"/>
    <w:multiLevelType w:val="hybridMultilevel"/>
    <w:tmpl w:val="A088F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551"/>
    <w:multiLevelType w:val="multilevel"/>
    <w:tmpl w:val="41A4AF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8F5AA7"/>
    <w:multiLevelType w:val="hybridMultilevel"/>
    <w:tmpl w:val="DDF24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501CF"/>
    <w:multiLevelType w:val="hybridMultilevel"/>
    <w:tmpl w:val="95A20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5262"/>
    <w:multiLevelType w:val="hybridMultilevel"/>
    <w:tmpl w:val="F44A6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11533">
    <w:abstractNumId w:val="8"/>
  </w:num>
  <w:num w:numId="2" w16cid:durableId="13507647">
    <w:abstractNumId w:val="6"/>
  </w:num>
  <w:num w:numId="3" w16cid:durableId="86341965">
    <w:abstractNumId w:val="7"/>
  </w:num>
  <w:num w:numId="4" w16cid:durableId="1640764336">
    <w:abstractNumId w:val="5"/>
  </w:num>
  <w:num w:numId="5" w16cid:durableId="1179930935">
    <w:abstractNumId w:val="3"/>
  </w:num>
  <w:num w:numId="6" w16cid:durableId="290213249">
    <w:abstractNumId w:val="2"/>
  </w:num>
  <w:num w:numId="7" w16cid:durableId="688607704">
    <w:abstractNumId w:val="1"/>
  </w:num>
  <w:num w:numId="8" w16cid:durableId="497690982">
    <w:abstractNumId w:val="9"/>
  </w:num>
  <w:num w:numId="9" w16cid:durableId="419760165">
    <w:abstractNumId w:val="0"/>
  </w:num>
  <w:num w:numId="10" w16cid:durableId="965618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EC4"/>
    <w:rsid w:val="00152701"/>
    <w:rsid w:val="00244EED"/>
    <w:rsid w:val="0029044C"/>
    <w:rsid w:val="002B034F"/>
    <w:rsid w:val="00387BA3"/>
    <w:rsid w:val="003B08E4"/>
    <w:rsid w:val="003F543E"/>
    <w:rsid w:val="00546341"/>
    <w:rsid w:val="006340B3"/>
    <w:rsid w:val="00853AF6"/>
    <w:rsid w:val="009E29C1"/>
    <w:rsid w:val="00B00AB2"/>
    <w:rsid w:val="00B10264"/>
    <w:rsid w:val="00DB6EC4"/>
    <w:rsid w:val="00F1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2525"/>
  <w15:docId w15:val="{89BF21F5-5090-4EB7-B734-055CFD53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C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6EC4"/>
    <w:rPr>
      <w:color w:val="0000FF"/>
      <w:u w:val="single"/>
    </w:rPr>
  </w:style>
  <w:style w:type="table" w:styleId="TableGrid">
    <w:name w:val="Table Grid"/>
    <w:basedOn w:val="TableNormal"/>
    <w:rsid w:val="00DB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6EC4"/>
    <w:rPr>
      <w:b/>
      <w:bCs/>
    </w:rPr>
  </w:style>
  <w:style w:type="paragraph" w:styleId="ListParagraph">
    <w:name w:val="List Paragraph"/>
    <w:basedOn w:val="Normal"/>
    <w:uiPriority w:val="34"/>
    <w:qFormat/>
    <w:rsid w:val="002B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s.rs/rir_pn/pn_rir.html.jsp?type=rir_results&amp;lang=SER_CIR&amp;konverzija=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ruzenje.gradj@g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Borjana Nikolov</dc:creator>
  <cp:keywords/>
  <dc:description/>
  <cp:lastModifiedBy>Nikolov</cp:lastModifiedBy>
  <cp:revision>10</cp:revision>
  <dcterms:created xsi:type="dcterms:W3CDTF">2019-05-30T06:30:00Z</dcterms:created>
  <dcterms:modified xsi:type="dcterms:W3CDTF">2026-03-29T20:11:00Z</dcterms:modified>
</cp:coreProperties>
</file>